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346"/>
        <w:gridCol w:w="1728"/>
        <w:gridCol w:w="2046"/>
        <w:gridCol w:w="2106"/>
        <w:gridCol w:w="1628"/>
      </w:tblGrid>
      <w:tr w:rsidR="001630E4" w:rsidTr="001630E4">
        <w:tc>
          <w:tcPr>
            <w:tcW w:w="2346" w:type="dxa"/>
            <w:shd w:val="clear" w:color="auto" w:fill="auto"/>
            <w:vAlign w:val="center"/>
          </w:tcPr>
          <w:p w:rsidR="001630E4" w:rsidRDefault="001630E4" w:rsidP="00885B21">
            <w:pPr>
              <w:jc w:val="center"/>
            </w:pPr>
            <w:r>
              <w:rPr>
                <w:noProof/>
                <w:lang w:eastAsia="it-IT"/>
              </w:rPr>
              <w:drawing>
                <wp:inline distT="0" distB="0" distL="0" distR="0">
                  <wp:extent cx="1325880" cy="784860"/>
                  <wp:effectExtent l="19050" t="0" r="7620" b="0"/>
                  <wp:docPr id="1" name="Immagine 1" descr="http://www.ponricerca.it/OrganizationFolders/PonRicerca/5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ponricerca.it/OrganizationFolders/PonRicerca/5813.JPG"/>
                          <pic:cNvPicPr>
                            <a:picLocks noChangeAspect="1" noChangeArrowheads="1"/>
                          </pic:cNvPicPr>
                        </pic:nvPicPr>
                        <pic:blipFill>
                          <a:blip r:embed="rId6" cstate="print"/>
                          <a:srcRect/>
                          <a:stretch>
                            <a:fillRect/>
                          </a:stretch>
                        </pic:blipFill>
                        <pic:spPr bwMode="auto">
                          <a:xfrm>
                            <a:off x="0" y="0"/>
                            <a:ext cx="1325880" cy="784860"/>
                          </a:xfrm>
                          <a:prstGeom prst="rect">
                            <a:avLst/>
                          </a:prstGeom>
                          <a:noFill/>
                          <a:ln w="9525">
                            <a:noFill/>
                            <a:miter lim="800000"/>
                            <a:headEnd/>
                            <a:tailEnd/>
                          </a:ln>
                        </pic:spPr>
                      </pic:pic>
                    </a:graphicData>
                  </a:graphic>
                </wp:inline>
              </w:drawing>
            </w:r>
          </w:p>
        </w:tc>
        <w:tc>
          <w:tcPr>
            <w:tcW w:w="1728" w:type="dxa"/>
            <w:shd w:val="clear" w:color="auto" w:fill="auto"/>
            <w:vAlign w:val="center"/>
          </w:tcPr>
          <w:p w:rsidR="001630E4" w:rsidRDefault="001630E4" w:rsidP="00885B21">
            <w:pPr>
              <w:jc w:val="center"/>
            </w:pPr>
            <w:r>
              <w:rPr>
                <w:noProof/>
                <w:lang w:eastAsia="it-IT"/>
              </w:rPr>
              <w:drawing>
                <wp:inline distT="0" distB="0" distL="0" distR="0">
                  <wp:extent cx="906780" cy="754380"/>
                  <wp:effectExtent l="19050" t="0" r="7620" b="0"/>
                  <wp:docPr id="2" name="Immagine 3" descr="https://encrypted-tbn2.gstatic.com/images?q=tbn:ANd9GcSwgRt42G7DVBwdPQAwe4KyAHkDEBJRPdRj9OC7ze-SaqR0Hyp3kBX9F8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2.gstatic.com/images?q=tbn:ANd9GcSwgRt42G7DVBwdPQAwe4KyAHkDEBJRPdRj9OC7ze-SaqR0Hyp3kBX9F8z5"/>
                          <pic:cNvPicPr>
                            <a:picLocks noChangeAspect="1" noChangeArrowheads="1"/>
                          </pic:cNvPicPr>
                        </pic:nvPicPr>
                        <pic:blipFill>
                          <a:blip r:embed="rId7" cstate="print"/>
                          <a:srcRect/>
                          <a:stretch>
                            <a:fillRect/>
                          </a:stretch>
                        </pic:blipFill>
                        <pic:spPr bwMode="auto">
                          <a:xfrm>
                            <a:off x="0" y="0"/>
                            <a:ext cx="906780" cy="754380"/>
                          </a:xfrm>
                          <a:prstGeom prst="rect">
                            <a:avLst/>
                          </a:prstGeom>
                          <a:noFill/>
                          <a:ln w="9525">
                            <a:noFill/>
                            <a:miter lim="800000"/>
                            <a:headEnd/>
                            <a:tailEnd/>
                          </a:ln>
                        </pic:spPr>
                      </pic:pic>
                    </a:graphicData>
                  </a:graphic>
                </wp:inline>
              </w:drawing>
            </w:r>
          </w:p>
        </w:tc>
        <w:tc>
          <w:tcPr>
            <w:tcW w:w="2046" w:type="dxa"/>
            <w:shd w:val="clear" w:color="auto" w:fill="auto"/>
            <w:vAlign w:val="center"/>
          </w:tcPr>
          <w:p w:rsidR="001630E4" w:rsidRDefault="001630E4" w:rsidP="00885B21">
            <w:pPr>
              <w:jc w:val="center"/>
            </w:pPr>
            <w:r>
              <w:rPr>
                <w:rFonts w:ascii="Arial" w:hAnsi="Arial" w:cs="Arial"/>
                <w:noProof/>
                <w:color w:val="000000"/>
                <w:lang w:eastAsia="it-IT"/>
              </w:rPr>
              <w:drawing>
                <wp:inline distT="0" distB="0" distL="0" distR="0">
                  <wp:extent cx="1135380" cy="777240"/>
                  <wp:effectExtent l="19050" t="0" r="7620" b="0"/>
                  <wp:docPr id="3" name="Immagine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pic:cNvPicPr>
                            <a:picLocks noChangeAspect="1" noChangeArrowheads="1"/>
                          </pic:cNvPicPr>
                        </pic:nvPicPr>
                        <pic:blipFill>
                          <a:blip r:embed="rId8" cstate="print"/>
                          <a:srcRect/>
                          <a:stretch>
                            <a:fillRect/>
                          </a:stretch>
                        </pic:blipFill>
                        <pic:spPr bwMode="auto">
                          <a:xfrm>
                            <a:off x="0" y="0"/>
                            <a:ext cx="1135380" cy="777240"/>
                          </a:xfrm>
                          <a:prstGeom prst="rect">
                            <a:avLst/>
                          </a:prstGeom>
                          <a:noFill/>
                          <a:ln w="9525">
                            <a:noFill/>
                            <a:miter lim="800000"/>
                            <a:headEnd/>
                            <a:tailEnd/>
                          </a:ln>
                        </pic:spPr>
                      </pic:pic>
                    </a:graphicData>
                  </a:graphic>
                </wp:inline>
              </w:drawing>
            </w:r>
          </w:p>
        </w:tc>
        <w:tc>
          <w:tcPr>
            <w:tcW w:w="2106" w:type="dxa"/>
            <w:shd w:val="clear" w:color="auto" w:fill="auto"/>
            <w:vAlign w:val="center"/>
          </w:tcPr>
          <w:p w:rsidR="001630E4" w:rsidRDefault="001630E4" w:rsidP="00885B21">
            <w:pPr>
              <w:jc w:val="center"/>
            </w:pPr>
            <w:r>
              <w:rPr>
                <w:noProof/>
                <w:lang w:eastAsia="it-IT"/>
              </w:rPr>
              <w:drawing>
                <wp:inline distT="0" distB="0" distL="0" distR="0">
                  <wp:extent cx="1181100" cy="937260"/>
                  <wp:effectExtent l="19050" t="0" r="0" b="0"/>
                  <wp:docPr id="4" name="Immagine 4" descr="https://encrypted-tbn1.gstatic.com/images?q=tbn:ANd9GcTE7fZyCM5N8NmcECQ522ZFWYhujBJrgZpXRiuUpFSuQFmA2iiY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encrypted-tbn1.gstatic.com/images?q=tbn:ANd9GcTE7fZyCM5N8NmcECQ522ZFWYhujBJrgZpXRiuUpFSuQFmA2iiYEw"/>
                          <pic:cNvPicPr>
                            <a:picLocks noChangeAspect="1" noChangeArrowheads="1"/>
                          </pic:cNvPicPr>
                        </pic:nvPicPr>
                        <pic:blipFill>
                          <a:blip r:embed="rId9" cstate="print"/>
                          <a:srcRect/>
                          <a:stretch>
                            <a:fillRect/>
                          </a:stretch>
                        </pic:blipFill>
                        <pic:spPr bwMode="auto">
                          <a:xfrm>
                            <a:off x="0" y="0"/>
                            <a:ext cx="1181100" cy="937260"/>
                          </a:xfrm>
                          <a:prstGeom prst="rect">
                            <a:avLst/>
                          </a:prstGeom>
                          <a:noFill/>
                          <a:ln w="9525">
                            <a:noFill/>
                            <a:miter lim="800000"/>
                            <a:headEnd/>
                            <a:tailEnd/>
                          </a:ln>
                        </pic:spPr>
                      </pic:pic>
                    </a:graphicData>
                  </a:graphic>
                </wp:inline>
              </w:drawing>
            </w:r>
          </w:p>
        </w:tc>
        <w:tc>
          <w:tcPr>
            <w:tcW w:w="1628" w:type="dxa"/>
            <w:shd w:val="clear" w:color="auto" w:fill="auto"/>
            <w:vAlign w:val="center"/>
          </w:tcPr>
          <w:p w:rsidR="001630E4" w:rsidRDefault="001630E4" w:rsidP="00885B21">
            <w:pPr>
              <w:jc w:val="center"/>
            </w:pPr>
            <w:r>
              <w:rPr>
                <w:noProof/>
                <w:lang w:eastAsia="it-IT"/>
              </w:rPr>
              <w:drawing>
                <wp:inline distT="0" distB="0" distL="0" distR="0">
                  <wp:extent cx="830580" cy="762000"/>
                  <wp:effectExtent l="19050" t="0" r="7620" b="0"/>
                  <wp:docPr id="5" name="Immagine 5" descr="http://upload.wikimedia.org/wikipedia/it/d/d7/Messin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upload.wikimedia.org/wikipedia/it/d/d7/Messina-Stemma.png"/>
                          <pic:cNvPicPr>
                            <a:picLocks noChangeAspect="1" noChangeArrowheads="1"/>
                          </pic:cNvPicPr>
                        </pic:nvPicPr>
                        <pic:blipFill>
                          <a:blip r:embed="rId10" cstate="print"/>
                          <a:srcRect/>
                          <a:stretch>
                            <a:fillRect/>
                          </a:stretch>
                        </pic:blipFill>
                        <pic:spPr bwMode="auto">
                          <a:xfrm>
                            <a:off x="0" y="0"/>
                            <a:ext cx="830580" cy="762000"/>
                          </a:xfrm>
                          <a:prstGeom prst="rect">
                            <a:avLst/>
                          </a:prstGeom>
                          <a:noFill/>
                          <a:ln w="9525">
                            <a:noFill/>
                            <a:miter lim="800000"/>
                            <a:headEnd/>
                            <a:tailEnd/>
                          </a:ln>
                        </pic:spPr>
                      </pic:pic>
                    </a:graphicData>
                  </a:graphic>
                </wp:inline>
              </w:drawing>
            </w:r>
          </w:p>
        </w:tc>
      </w:tr>
      <w:tr w:rsidR="001630E4" w:rsidRPr="00742862" w:rsidTr="001630E4">
        <w:tc>
          <w:tcPr>
            <w:tcW w:w="2346" w:type="dxa"/>
            <w:shd w:val="clear" w:color="auto" w:fill="auto"/>
            <w:vAlign w:val="center"/>
          </w:tcPr>
          <w:p w:rsidR="001630E4" w:rsidRPr="001630E4" w:rsidRDefault="001630E4" w:rsidP="00885B21">
            <w:pPr>
              <w:jc w:val="center"/>
              <w:rPr>
                <w:noProof/>
                <w:sz w:val="10"/>
                <w:szCs w:val="10"/>
                <w:lang w:eastAsia="it-IT"/>
              </w:rPr>
            </w:pPr>
            <w:r w:rsidRPr="001630E4">
              <w:rPr>
                <w:noProof/>
                <w:sz w:val="10"/>
                <w:szCs w:val="10"/>
                <w:lang w:eastAsia="it-IT"/>
              </w:rPr>
              <w:t>UNIONE EUROPEA</w:t>
            </w:r>
          </w:p>
        </w:tc>
        <w:tc>
          <w:tcPr>
            <w:tcW w:w="1728" w:type="dxa"/>
            <w:shd w:val="clear" w:color="auto" w:fill="auto"/>
            <w:vAlign w:val="center"/>
          </w:tcPr>
          <w:p w:rsidR="001630E4" w:rsidRPr="001630E4" w:rsidRDefault="001630E4" w:rsidP="00885B21">
            <w:pPr>
              <w:jc w:val="center"/>
              <w:rPr>
                <w:noProof/>
                <w:sz w:val="10"/>
                <w:szCs w:val="10"/>
                <w:lang w:eastAsia="it-IT"/>
              </w:rPr>
            </w:pPr>
            <w:r w:rsidRPr="001630E4">
              <w:rPr>
                <w:noProof/>
                <w:sz w:val="10"/>
                <w:szCs w:val="10"/>
                <w:lang w:eastAsia="it-IT"/>
              </w:rPr>
              <w:t>ASSESSORATO REGIONALE DEI BENI CULTURALI E DELL’IDENTITA’ SICILIANA</w:t>
            </w:r>
          </w:p>
        </w:tc>
        <w:tc>
          <w:tcPr>
            <w:tcW w:w="2046" w:type="dxa"/>
            <w:shd w:val="clear" w:color="auto" w:fill="auto"/>
            <w:vAlign w:val="center"/>
          </w:tcPr>
          <w:p w:rsidR="001630E4" w:rsidRPr="001630E4" w:rsidRDefault="001630E4" w:rsidP="00885B21">
            <w:pPr>
              <w:jc w:val="center"/>
              <w:rPr>
                <w:rFonts w:ascii="Arial" w:hAnsi="Arial" w:cs="Arial"/>
                <w:noProof/>
                <w:color w:val="000000"/>
                <w:sz w:val="10"/>
                <w:szCs w:val="10"/>
                <w:lang w:eastAsia="it-IT"/>
              </w:rPr>
            </w:pPr>
            <w:r w:rsidRPr="001630E4">
              <w:rPr>
                <w:rFonts w:ascii="Arial" w:hAnsi="Arial" w:cs="Arial"/>
                <w:noProof/>
                <w:color w:val="000000"/>
                <w:sz w:val="10"/>
                <w:szCs w:val="10"/>
                <w:lang w:eastAsia="it-IT"/>
              </w:rPr>
              <w:t>ASSOCIAZIONE PER LA PROMOZIONE DELLO SVILUPPO SOSTENIBILE</w:t>
            </w:r>
          </w:p>
        </w:tc>
        <w:tc>
          <w:tcPr>
            <w:tcW w:w="2106" w:type="dxa"/>
            <w:shd w:val="clear" w:color="auto" w:fill="auto"/>
            <w:vAlign w:val="center"/>
          </w:tcPr>
          <w:p w:rsidR="001630E4" w:rsidRPr="001630E4" w:rsidRDefault="001630E4" w:rsidP="00885B21">
            <w:pPr>
              <w:jc w:val="center"/>
              <w:rPr>
                <w:noProof/>
                <w:sz w:val="10"/>
                <w:szCs w:val="10"/>
                <w:lang w:eastAsia="it-IT"/>
              </w:rPr>
            </w:pPr>
          </w:p>
        </w:tc>
        <w:tc>
          <w:tcPr>
            <w:tcW w:w="1628" w:type="dxa"/>
            <w:shd w:val="clear" w:color="auto" w:fill="auto"/>
            <w:vAlign w:val="center"/>
          </w:tcPr>
          <w:p w:rsidR="001630E4" w:rsidRPr="001630E4" w:rsidRDefault="001630E4" w:rsidP="00885B21">
            <w:pPr>
              <w:jc w:val="center"/>
              <w:rPr>
                <w:noProof/>
                <w:sz w:val="10"/>
                <w:szCs w:val="10"/>
                <w:lang w:eastAsia="it-IT"/>
              </w:rPr>
            </w:pPr>
            <w:r w:rsidRPr="001630E4">
              <w:rPr>
                <w:noProof/>
                <w:sz w:val="10"/>
                <w:szCs w:val="10"/>
                <w:lang w:eastAsia="it-IT"/>
              </w:rPr>
              <w:t>COMUNE DI MESSINA</w:t>
            </w:r>
          </w:p>
        </w:tc>
      </w:tr>
    </w:tbl>
    <w:p w:rsidR="001630E4" w:rsidRDefault="001630E4" w:rsidP="001630E4">
      <w:pPr>
        <w:autoSpaceDE w:val="0"/>
        <w:autoSpaceDN w:val="0"/>
        <w:adjustRightInd w:val="0"/>
        <w:rPr>
          <w:rFonts w:ascii="Cambria,Bold" w:hAnsi="Cambria,Bold" w:cs="Cambria,Bold"/>
          <w:b/>
          <w:bCs/>
          <w:sz w:val="32"/>
          <w:szCs w:val="32"/>
        </w:rPr>
      </w:pPr>
    </w:p>
    <w:p w:rsidR="001630E4" w:rsidRPr="001630E4" w:rsidRDefault="001630E4" w:rsidP="001630E4">
      <w:pPr>
        <w:autoSpaceDE w:val="0"/>
        <w:autoSpaceDN w:val="0"/>
        <w:adjustRightInd w:val="0"/>
        <w:jc w:val="right"/>
        <w:rPr>
          <w:rFonts w:ascii="Cambria,Bold" w:hAnsi="Cambria,Bold" w:cs="Cambria,Bold"/>
          <w:b/>
          <w:bCs/>
          <w:sz w:val="32"/>
          <w:szCs w:val="32"/>
        </w:rPr>
      </w:pPr>
      <w:r w:rsidRPr="001630E4">
        <w:rPr>
          <w:rFonts w:ascii="Cambria,Bold" w:hAnsi="Cambria,Bold" w:cs="Cambria,Bold"/>
          <w:b/>
          <w:bCs/>
          <w:sz w:val="32"/>
          <w:szCs w:val="32"/>
        </w:rPr>
        <w:t>ALLEGATO B</w:t>
      </w:r>
    </w:p>
    <w:p w:rsidR="001630E4" w:rsidRDefault="001630E4" w:rsidP="001630E4">
      <w:pPr>
        <w:autoSpaceDE w:val="0"/>
        <w:autoSpaceDN w:val="0"/>
        <w:adjustRightInd w:val="0"/>
        <w:rPr>
          <w:rFonts w:ascii="Cambria,Bold" w:hAnsi="Cambria,Bold" w:cs="Cambria,Bold"/>
          <w:b/>
          <w:bCs/>
        </w:rPr>
      </w:pPr>
    </w:p>
    <w:p w:rsidR="001630E4" w:rsidRDefault="001630E4" w:rsidP="001630E4">
      <w:pPr>
        <w:autoSpaceDE w:val="0"/>
        <w:autoSpaceDN w:val="0"/>
        <w:adjustRightInd w:val="0"/>
        <w:rPr>
          <w:rFonts w:ascii="Cambria,Bold" w:hAnsi="Cambria,Bold" w:cs="Cambria,Bold"/>
          <w:b/>
          <w:bCs/>
        </w:rPr>
      </w:pPr>
    </w:p>
    <w:p w:rsidR="00C10002" w:rsidRDefault="001630E4" w:rsidP="00C10002">
      <w:pPr>
        <w:jc w:val="center"/>
        <w:rPr>
          <w:rFonts w:ascii="Cambria,Bold" w:hAnsi="Cambria,Bold" w:cs="Cambria,Bold"/>
          <w:b/>
          <w:bCs/>
        </w:rPr>
      </w:pPr>
      <w:r>
        <w:rPr>
          <w:rFonts w:ascii="Cambria,Bold" w:hAnsi="Cambria,Bold" w:cs="Cambria,Bold"/>
          <w:b/>
          <w:bCs/>
        </w:rPr>
        <w:t>INFORMAZIONI NELL’AMBITO DELLA FIGURA PROFESSIONALE DA SELEZIONARE PER L</w:t>
      </w:r>
      <w:r w:rsidR="00E269EE">
        <w:rPr>
          <w:rFonts w:ascii="Cambria,Bold" w:hAnsi="Cambria,Bold" w:cs="Cambria,Bold"/>
          <w:b/>
          <w:bCs/>
        </w:rPr>
        <w:t xml:space="preserve">A REALIZZAZIONE DEL SOFTWARE </w:t>
      </w:r>
      <w:r w:rsidR="00E269EE" w:rsidRPr="00E269EE">
        <w:rPr>
          <w:rFonts w:ascii="Cambria,Bold" w:hAnsi="Cambria,Bold" w:cs="Cambria,Bold"/>
          <w:b/>
          <w:bCs/>
        </w:rPr>
        <w:t>PER L</w:t>
      </w:r>
      <w:r w:rsidR="00C10002">
        <w:rPr>
          <w:rFonts w:ascii="Cambria,Bold" w:hAnsi="Cambria,Bold" w:cs="Cambria,Bold"/>
          <w:b/>
          <w:bCs/>
        </w:rPr>
        <w:t>’INTERAZIONE TRA IL MUSEO MULTIMEDIALE E LA PIATTAFORMA WEB, INERENTE IL PROGETTO DEL</w:t>
      </w:r>
      <w:r w:rsidR="00E269EE" w:rsidRPr="00E269EE">
        <w:rPr>
          <w:rFonts w:ascii="Cambria,Bold" w:hAnsi="Cambria,Bold" w:cs="Cambria,Bold"/>
          <w:b/>
          <w:bCs/>
        </w:rPr>
        <w:t>LE “SCA</w:t>
      </w:r>
      <w:r w:rsidR="00C10002">
        <w:rPr>
          <w:rFonts w:ascii="Cambria,Bold" w:hAnsi="Cambria,Bold" w:cs="Cambria,Bold"/>
          <w:b/>
          <w:bCs/>
        </w:rPr>
        <w:t>L</w:t>
      </w:r>
      <w:r w:rsidR="00E269EE" w:rsidRPr="00E269EE">
        <w:rPr>
          <w:rFonts w:ascii="Cambria,Bold" w:hAnsi="Cambria,Bold" w:cs="Cambria,Bold"/>
          <w:b/>
          <w:bCs/>
        </w:rPr>
        <w:t>INATE DELL’ARTE”</w:t>
      </w:r>
      <w:r w:rsidR="00C10002">
        <w:rPr>
          <w:rFonts w:ascii="Cambria,Bold" w:hAnsi="Cambria,Bold" w:cs="Cambria,Bold"/>
          <w:b/>
          <w:bCs/>
        </w:rPr>
        <w:t xml:space="preserve"> </w:t>
      </w:r>
      <w:r w:rsidR="00C10002" w:rsidRPr="00C10002">
        <w:rPr>
          <w:rFonts w:ascii="Cambria,Bold" w:hAnsi="Cambria,Bold" w:cs="Cambria,Bold"/>
          <w:b/>
          <w:bCs/>
        </w:rPr>
        <w:t xml:space="preserve"> </w:t>
      </w:r>
      <w:r w:rsidR="00C10002" w:rsidRPr="00C10002">
        <w:rPr>
          <w:rFonts w:ascii="Cambria,Bold" w:hAnsi="Cambria,Bold" w:cs="Cambria,Bold"/>
          <w:b/>
          <w:bCs/>
        </w:rPr>
        <w:t xml:space="preserve"> - SVILUPPO DI SERVIZI CULTURALI AL TERRITORIO E ALLA PRODUZIONE ARTISTICA E ARTIGIANALE (DOCUMENTAZIONE, COMUNICAZIONE E PROMOZIONE, ETC...) CHE OPERANO NEL CAMPO DELL'ARTE E DELL'ARCHITETTURA CONTEMPORANEA</w:t>
      </w:r>
      <w:r w:rsidR="00C10002">
        <w:rPr>
          <w:rFonts w:ascii="Cambria,Bold" w:hAnsi="Cambria,Bold" w:cs="Cambria,Bold"/>
          <w:b/>
          <w:bCs/>
        </w:rPr>
        <w:t xml:space="preserve"> – LINEA D’INTERVENTO 3.1.3.3.</w:t>
      </w:r>
    </w:p>
    <w:p w:rsidR="00C10002" w:rsidRPr="006E5222" w:rsidRDefault="00C10002" w:rsidP="00C10002">
      <w:pPr>
        <w:jc w:val="center"/>
        <w:rPr>
          <w:b/>
          <w:sz w:val="22"/>
          <w:szCs w:val="22"/>
        </w:rPr>
      </w:pPr>
    </w:p>
    <w:p w:rsidR="00C10002" w:rsidRDefault="00C10002" w:rsidP="001630E4">
      <w:pPr>
        <w:autoSpaceDE w:val="0"/>
        <w:autoSpaceDN w:val="0"/>
        <w:adjustRightInd w:val="0"/>
        <w:jc w:val="center"/>
        <w:rPr>
          <w:rFonts w:ascii="Cambria,Bold" w:hAnsi="Cambria,Bold" w:cs="Cambria,Bold"/>
          <w:b/>
          <w:bCs/>
        </w:rPr>
      </w:pPr>
    </w:p>
    <w:p w:rsidR="00C10002" w:rsidRDefault="00C10002" w:rsidP="00C10002">
      <w:pPr>
        <w:ind w:left="720"/>
        <w:jc w:val="center"/>
        <w:rPr>
          <w:b/>
        </w:rPr>
      </w:pPr>
      <w:r>
        <w:rPr>
          <w:b/>
        </w:rPr>
        <w:t xml:space="preserve">PROFILO </w:t>
      </w:r>
      <w:r w:rsidRPr="00A02F73">
        <w:rPr>
          <w:b/>
        </w:rPr>
        <w:t xml:space="preserve"> PROFESSIONALI DA SELEZIONARE</w:t>
      </w:r>
    </w:p>
    <w:p w:rsidR="00C10002" w:rsidRDefault="00C10002" w:rsidP="00C10002">
      <w:pPr>
        <w:ind w:left="720"/>
        <w:rPr>
          <w:b/>
        </w:rPr>
      </w:pPr>
    </w:p>
    <w:p w:rsidR="00C10002" w:rsidRPr="00C10002" w:rsidRDefault="00C10002" w:rsidP="00C10002">
      <w:pPr>
        <w:spacing w:line="360" w:lineRule="auto"/>
        <w:jc w:val="both"/>
      </w:pPr>
      <w:r w:rsidRPr="00C10002">
        <w:t>Per la realizzazione delle attività di progetto si selezioneranno soggetti che abbiano acquisito competenze ed esperienze nel campo delle nuove tecnologie informatiche (ITC) ed elettroniche al fine di provvedere alla:</w:t>
      </w:r>
    </w:p>
    <w:p w:rsidR="00C10002" w:rsidRDefault="00C10002" w:rsidP="00C10002">
      <w:pPr>
        <w:spacing w:line="360" w:lineRule="auto"/>
        <w:ind w:left="284" w:hanging="284"/>
        <w:jc w:val="both"/>
      </w:pPr>
      <w:r w:rsidRPr="00C10002">
        <w:rPr>
          <w:b/>
        </w:rPr>
        <w:t>1</w:t>
      </w:r>
      <w:r w:rsidRPr="00C10002">
        <w:t>. Realizzazione software di applicazioni a supporto del circuito "Le scalinate dell'Arte" con particolare riferimento all'interazione con il museo multimediale</w:t>
      </w:r>
      <w:r>
        <w:t>;</w:t>
      </w:r>
    </w:p>
    <w:p w:rsidR="00C10002" w:rsidRPr="00C10002" w:rsidRDefault="00C10002" w:rsidP="00C10002">
      <w:pPr>
        <w:spacing w:line="360" w:lineRule="auto"/>
        <w:jc w:val="both"/>
      </w:pPr>
      <w:r w:rsidRPr="00C10002">
        <w:rPr>
          <w:b/>
        </w:rPr>
        <w:t>2.</w:t>
      </w:r>
      <w:r w:rsidRPr="00C10002">
        <w:t xml:space="preserve"> Sviluppo di applicazioni per l'immagazzinamento di “big data"</w:t>
      </w:r>
      <w:r>
        <w:t>;</w:t>
      </w:r>
      <w:bookmarkStart w:id="0" w:name="_GoBack"/>
      <w:bookmarkEnd w:id="0"/>
    </w:p>
    <w:p w:rsidR="00C10002" w:rsidRPr="00C10002" w:rsidRDefault="00C10002" w:rsidP="00C10002">
      <w:pPr>
        <w:spacing w:line="360" w:lineRule="auto"/>
        <w:ind w:left="284" w:hanging="284"/>
        <w:jc w:val="both"/>
      </w:pPr>
      <w:r w:rsidRPr="00C10002">
        <w:rPr>
          <w:b/>
        </w:rPr>
        <w:t>3.</w:t>
      </w:r>
      <w:r w:rsidRPr="00C10002">
        <w:t xml:space="preserve"> Applicazioni per la catalogazione dei contenuti multimediali relativi alle opere artistiche da sviluppare all’interno del progetto “Le Scalinate dell’Arte” con particolare riferimento all'interazione con il museo multimediale che hanno come obiettivo:</w:t>
      </w:r>
    </w:p>
    <w:p w:rsidR="00C10002" w:rsidRPr="00C10002" w:rsidRDefault="00C10002" w:rsidP="00C10002">
      <w:pPr>
        <w:spacing w:line="360" w:lineRule="auto"/>
        <w:ind w:left="284"/>
        <w:jc w:val="both"/>
      </w:pPr>
      <w:r w:rsidRPr="00C10002">
        <w:t>a) l’interazione con la piattaforma delle “Scalinate dell’arte”;</w:t>
      </w:r>
    </w:p>
    <w:p w:rsidR="00C10002" w:rsidRPr="00C10002" w:rsidRDefault="00C10002" w:rsidP="00C10002">
      <w:pPr>
        <w:spacing w:line="360" w:lineRule="auto"/>
        <w:ind w:left="284"/>
        <w:jc w:val="both"/>
      </w:pPr>
      <w:r w:rsidRPr="00C10002">
        <w:t xml:space="preserve">b) la gestione e fruizione dei dati multimediali del progetto mediante il database </w:t>
      </w:r>
      <w:proofErr w:type="spellStart"/>
      <w:r w:rsidRPr="00C10002">
        <w:t>MongoDB</w:t>
      </w:r>
      <w:proofErr w:type="spellEnd"/>
      <w:r w:rsidRPr="00C10002">
        <w:t>;</w:t>
      </w:r>
    </w:p>
    <w:p w:rsidR="00C10002" w:rsidRPr="00C10002" w:rsidRDefault="00C10002" w:rsidP="00C10002">
      <w:pPr>
        <w:spacing w:line="360" w:lineRule="auto"/>
        <w:ind w:left="284"/>
        <w:jc w:val="both"/>
      </w:pPr>
      <w:r w:rsidRPr="00C10002">
        <w:t xml:space="preserve">c) la gestione </w:t>
      </w:r>
      <w:proofErr w:type="spellStart"/>
      <w:r w:rsidRPr="00C10002">
        <w:t>admin</w:t>
      </w:r>
      <w:proofErr w:type="spellEnd"/>
      <w:r w:rsidRPr="00C10002">
        <w:t xml:space="preserve"> del sistema di archiviazione dei dati;</w:t>
      </w:r>
    </w:p>
    <w:p w:rsidR="00C10002" w:rsidRPr="00C10002" w:rsidRDefault="00C10002" w:rsidP="00C10002">
      <w:pPr>
        <w:spacing w:line="360" w:lineRule="auto"/>
        <w:ind w:left="284"/>
        <w:jc w:val="both"/>
      </w:pPr>
      <w:r w:rsidRPr="00C10002">
        <w:t>d) la gestione di varie classi di utenza per la fruizione del servizio;</w:t>
      </w:r>
    </w:p>
    <w:p w:rsidR="00C10002" w:rsidRDefault="00C10002" w:rsidP="001630E4">
      <w:pPr>
        <w:autoSpaceDE w:val="0"/>
        <w:autoSpaceDN w:val="0"/>
        <w:adjustRightInd w:val="0"/>
        <w:jc w:val="center"/>
        <w:rPr>
          <w:rFonts w:ascii="Cambria,Bold" w:hAnsi="Cambria,Bold" w:cs="Cambria,Bold"/>
          <w:b/>
          <w:bCs/>
        </w:rPr>
      </w:pPr>
    </w:p>
    <w:p w:rsidR="001630E4" w:rsidRDefault="001630E4" w:rsidP="001630E4">
      <w:pPr>
        <w:jc w:val="both"/>
        <w:rPr>
          <w:rFonts w:ascii="Cambria,Bold" w:hAnsi="Cambria,Bold" w:cs="Cambria,Bold"/>
          <w:b/>
          <w:bCs/>
        </w:rPr>
      </w:pPr>
    </w:p>
    <w:p w:rsidR="00E269EE" w:rsidRPr="003F5A16" w:rsidRDefault="00C10002" w:rsidP="00C10002">
      <w:pPr>
        <w:jc w:val="both"/>
        <w:rPr>
          <w:sz w:val="23"/>
          <w:szCs w:val="23"/>
        </w:rPr>
      </w:pPr>
      <w:r>
        <w:rPr>
          <w:sz w:val="23"/>
          <w:szCs w:val="23"/>
        </w:rPr>
        <w:t xml:space="preserve">  </w:t>
      </w:r>
    </w:p>
    <w:p w:rsidR="00E269EE" w:rsidRPr="003F5A16" w:rsidRDefault="00C10002" w:rsidP="00E269EE">
      <w:pPr>
        <w:jc w:val="both"/>
        <w:rPr>
          <w:sz w:val="23"/>
          <w:szCs w:val="23"/>
        </w:rPr>
      </w:pPr>
      <w:r>
        <w:rPr>
          <w:sz w:val="23"/>
          <w:szCs w:val="23"/>
        </w:rPr>
        <w:t xml:space="preserve"> </w:t>
      </w:r>
    </w:p>
    <w:sectPr w:rsidR="00E269EE" w:rsidRPr="003F5A16" w:rsidSect="001630E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3A"/>
    <w:multiLevelType w:val="hybridMultilevel"/>
    <w:tmpl w:val="4FBA0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B6C64EE"/>
    <w:multiLevelType w:val="hybridMultilevel"/>
    <w:tmpl w:val="0066BB72"/>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6BFB518F"/>
    <w:multiLevelType w:val="hybridMultilevel"/>
    <w:tmpl w:val="65CA4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F3724E0"/>
    <w:multiLevelType w:val="hybridMultilevel"/>
    <w:tmpl w:val="9C12EA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630E4"/>
    <w:rsid w:val="001630E4"/>
    <w:rsid w:val="003F5A16"/>
    <w:rsid w:val="0059608C"/>
    <w:rsid w:val="00AC713F"/>
    <w:rsid w:val="00C10002"/>
    <w:rsid w:val="00E269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0E4"/>
    <w:pPr>
      <w:spacing w:after="0" w:line="240" w:lineRule="auto"/>
    </w:pPr>
    <w:rPr>
      <w:sz w:val="24"/>
      <w:szCs w:val="24"/>
    </w:rPr>
  </w:style>
  <w:style w:type="paragraph" w:styleId="Titolo3">
    <w:name w:val="heading 3"/>
    <w:basedOn w:val="Normale"/>
    <w:next w:val="Normale"/>
    <w:link w:val="Titolo3Carattere"/>
    <w:uiPriority w:val="9"/>
    <w:unhideWhenUsed/>
    <w:qFormat/>
    <w:rsid w:val="00E269EE"/>
    <w:pPr>
      <w:keepNext/>
      <w:keepLines/>
      <w:spacing w:before="200"/>
      <w:outlineLvl w:val="2"/>
    </w:pPr>
    <w:rPr>
      <w:rFonts w:ascii="Cambria" w:eastAsia="Times New Roman" w:hAnsi="Cambria" w:cs="Times New Roman"/>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30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30E4"/>
    <w:rPr>
      <w:rFonts w:ascii="Tahoma" w:hAnsi="Tahoma" w:cs="Tahoma"/>
      <w:sz w:val="16"/>
      <w:szCs w:val="16"/>
    </w:rPr>
  </w:style>
  <w:style w:type="character" w:customStyle="1" w:styleId="Titolo3Carattere">
    <w:name w:val="Titolo 3 Carattere"/>
    <w:basedOn w:val="Carpredefinitoparagrafo"/>
    <w:link w:val="Titolo3"/>
    <w:uiPriority w:val="9"/>
    <w:rsid w:val="00E269EE"/>
    <w:rPr>
      <w:rFonts w:ascii="Cambria" w:eastAsia="Times New Roman" w:hAnsi="Cambria" w:cs="Times New Roman"/>
      <w:b/>
      <w:bCs/>
      <w:color w:val="4F81BD"/>
      <w:sz w:val="24"/>
      <w:szCs w:val="24"/>
    </w:rPr>
  </w:style>
  <w:style w:type="paragraph" w:styleId="Paragrafoelenco">
    <w:name w:val="List Paragraph"/>
    <w:basedOn w:val="Normale"/>
    <w:uiPriority w:val="34"/>
    <w:qFormat/>
    <w:rsid w:val="00E26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250</Words>
  <Characters>1429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GiovanniLucentini</dc:creator>
  <cp:keywords/>
  <dc:description/>
  <cp:lastModifiedBy>Giovanni Lucentini</cp:lastModifiedBy>
  <cp:revision>4</cp:revision>
  <dcterms:created xsi:type="dcterms:W3CDTF">2014-06-11T07:11:00Z</dcterms:created>
  <dcterms:modified xsi:type="dcterms:W3CDTF">2016-04-08T07:13:00Z</dcterms:modified>
</cp:coreProperties>
</file>